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700E4F0" w:rsidR="007C2FEE" w:rsidRPr="00A15FBB" w:rsidRDefault="00190E45" w:rsidP="007C2FEE">
      <w:pPr>
        <w:pStyle w:val="Head"/>
      </w:pPr>
      <w:proofErr w:type="spellStart"/>
      <w:r>
        <w:rPr>
          <w:lang w:val="en-GB"/>
        </w:rPr>
        <w:t>Vögele</w:t>
      </w:r>
      <w:proofErr w:type="spellEnd"/>
      <w:r>
        <w:rPr>
          <w:lang w:val="en-GB"/>
        </w:rPr>
        <w:t xml:space="preserve"> │ Highest performance for a motorsport racetrack </w:t>
      </w:r>
    </w:p>
    <w:p w14:paraId="34A89D42" w14:textId="05B659AE" w:rsidR="007C2FEE" w:rsidRPr="00A15FBB" w:rsidRDefault="00190E45" w:rsidP="007C2FEE">
      <w:pPr>
        <w:pStyle w:val="Subhead"/>
      </w:pPr>
      <w:r>
        <w:rPr>
          <w:bCs/>
          <w:iCs w:val="0"/>
          <w:lang w:val="en-GB"/>
        </w:rPr>
        <w:t xml:space="preserve">Six </w:t>
      </w:r>
      <w:proofErr w:type="spellStart"/>
      <w:r>
        <w:rPr>
          <w:bCs/>
          <w:iCs w:val="0"/>
          <w:lang w:val="en-GB"/>
        </w:rPr>
        <w:t>Vögele</w:t>
      </w:r>
      <w:proofErr w:type="spellEnd"/>
      <w:r>
        <w:rPr>
          <w:bCs/>
          <w:iCs w:val="0"/>
          <w:lang w:val="en-GB"/>
        </w:rPr>
        <w:t xml:space="preserve"> machines resurface the </w:t>
      </w:r>
      <w:proofErr w:type="spellStart"/>
      <w:r>
        <w:rPr>
          <w:bCs/>
          <w:iCs w:val="0"/>
          <w:lang w:val="en-GB"/>
        </w:rPr>
        <w:t>Automotodrom</w:t>
      </w:r>
      <w:proofErr w:type="spellEnd"/>
      <w:r>
        <w:rPr>
          <w:bCs/>
          <w:iCs w:val="0"/>
          <w:lang w:val="en-GB"/>
        </w:rPr>
        <w:t xml:space="preserve"> Brno with special asphalt supplied by a Benninghoven asphalt mixing plant</w:t>
      </w:r>
    </w:p>
    <w:p w14:paraId="43A5AB78" w14:textId="547DE815" w:rsidR="007C2FEE" w:rsidRPr="00A15FBB" w:rsidRDefault="00A8197C" w:rsidP="007C2FEE">
      <w:pPr>
        <w:pStyle w:val="Teaser"/>
      </w:pPr>
      <w:r>
        <w:rPr>
          <w:bCs/>
          <w:lang w:val="en-GB"/>
        </w:rPr>
        <w:t xml:space="preserve">The project deadline specified the completion of the complete resurfacing of the 5.4 km Masaryk Circuit in the Czech Republic in only four weeks. In order to ensure an ideal track surface, the lead contractor used a special asphalt mix produced by a Benninghoven asphalt mixing plant. Three road pavers and three material feeders from </w:t>
      </w:r>
      <w:proofErr w:type="spellStart"/>
      <w:r>
        <w:rPr>
          <w:bCs/>
          <w:lang w:val="en-GB"/>
        </w:rPr>
        <w:t>Vögele</w:t>
      </w:r>
      <w:proofErr w:type="spellEnd"/>
      <w:r>
        <w:rPr>
          <w:bCs/>
          <w:lang w:val="en-GB"/>
        </w:rPr>
        <w:t xml:space="preserve"> paved the levelling course and the asphalt surface course hot-to-hot.</w:t>
      </w:r>
    </w:p>
    <w:p w14:paraId="5A1887CA" w14:textId="7440A6AF" w:rsidR="00190E45" w:rsidRPr="00A15FBB" w:rsidRDefault="00190E45" w:rsidP="00190E45">
      <w:pPr>
        <w:pStyle w:val="Standardabsatz"/>
      </w:pPr>
      <w:r>
        <w:rPr>
          <w:lang w:val="en-GB"/>
        </w:rPr>
        <w:t xml:space="preserve">International racetracks have particularly stringent requirements with regard to evenness, grip, homogeneous texture and other factors. The aim is to ensure maximum grip and consistent evenness of the surface to guarantee the safety of the riders. The work on the 5.4 km Masaryk Circuit in Brno involved the resurfacing of the entire racetrack: Three SUPER 1800-3i pavers and three MT 3000-2i Standard material feeders from </w:t>
      </w:r>
      <w:proofErr w:type="spellStart"/>
      <w:r>
        <w:rPr>
          <w:lang w:val="en-GB"/>
        </w:rPr>
        <w:t>Vögele</w:t>
      </w:r>
      <w:proofErr w:type="spellEnd"/>
      <w:r>
        <w:rPr>
          <w:lang w:val="en-GB"/>
        </w:rPr>
        <w:t xml:space="preserve"> paved a 2.5 cm levelling course and a 4 cm asphalt surface course over the entire track width of 15 to 17 m. </w:t>
      </w:r>
    </w:p>
    <w:p w14:paraId="7A1E274C" w14:textId="3DC4F4A3" w:rsidR="00190E45" w:rsidRPr="00A15FBB" w:rsidRDefault="00190E45" w:rsidP="00190E45">
      <w:pPr>
        <w:pStyle w:val="Absatzberschrift"/>
      </w:pPr>
      <w:r>
        <w:rPr>
          <w:bCs/>
          <w:lang w:val="en-GB"/>
        </w:rPr>
        <w:t>Challenging requirements and a tight deadline</w:t>
      </w:r>
    </w:p>
    <w:p w14:paraId="71D6836B" w14:textId="6F4771D2" w:rsidR="00190E45" w:rsidRPr="00A15FBB" w:rsidRDefault="00190E45" w:rsidP="00190E45">
      <w:pPr>
        <w:pStyle w:val="Standardabsatz"/>
      </w:pPr>
      <w:r>
        <w:rPr>
          <w:lang w:val="en-GB"/>
        </w:rPr>
        <w:t xml:space="preserve">Apart from the precise specifications for both the asphalt mix and the paving process, the paving team managed by David </w:t>
      </w:r>
      <w:proofErr w:type="spellStart"/>
      <w:r>
        <w:rPr>
          <w:lang w:val="en-GB"/>
        </w:rPr>
        <w:t>Tejkal</w:t>
      </w:r>
      <w:proofErr w:type="spellEnd"/>
      <w:r>
        <w:rPr>
          <w:lang w:val="en-GB"/>
        </w:rPr>
        <w:t xml:space="preserve">, Construction Manager at general contractor </w:t>
      </w:r>
      <w:proofErr w:type="spellStart"/>
      <w:r>
        <w:rPr>
          <w:lang w:val="en-GB"/>
        </w:rPr>
        <w:t>Strabag</w:t>
      </w:r>
      <w:proofErr w:type="spellEnd"/>
      <w:r>
        <w:rPr>
          <w:lang w:val="en-GB"/>
        </w:rPr>
        <w:t xml:space="preserve"> </w:t>
      </w:r>
      <w:proofErr w:type="spellStart"/>
      <w:r>
        <w:rPr>
          <w:lang w:val="en-GB"/>
        </w:rPr>
        <w:t>a.s.</w:t>
      </w:r>
      <w:proofErr w:type="spellEnd"/>
      <w:r>
        <w:rPr>
          <w:lang w:val="en-GB"/>
        </w:rPr>
        <w:t xml:space="preserve">, faced another challenge: ‘We had a strict deadline: the track had to be handed over two months before the Grand Prix.’ This meant a very short preparation period of just four weeks. It was also only possible to work during the day, so a team of 50 workers and five engineers had to be on the site every day. </w:t>
      </w:r>
      <w:bookmarkStart w:id="0" w:name="_Hlk212019963"/>
      <w:r>
        <w:rPr>
          <w:lang w:val="en-GB"/>
        </w:rPr>
        <w:t xml:space="preserve">‘The tight schedule demanded precise coordination between everyone involved - as well as absolutely reliable, high-performance machine technology,’ says </w:t>
      </w:r>
      <w:proofErr w:type="spellStart"/>
      <w:r>
        <w:rPr>
          <w:lang w:val="en-GB"/>
        </w:rPr>
        <w:t>Tejkal</w:t>
      </w:r>
      <w:proofErr w:type="spellEnd"/>
      <w:r>
        <w:rPr>
          <w:lang w:val="en-GB"/>
        </w:rPr>
        <w:t>.</w:t>
      </w:r>
      <w:bookmarkEnd w:id="0"/>
    </w:p>
    <w:p w14:paraId="4D7CA6F7" w14:textId="77777777" w:rsidR="00190E45" w:rsidRPr="00A15FBB" w:rsidRDefault="00190E45" w:rsidP="00190E45">
      <w:pPr>
        <w:pStyle w:val="Absatzberschrift"/>
      </w:pPr>
      <w:r>
        <w:rPr>
          <w:bCs/>
          <w:lang w:val="en-GB"/>
        </w:rPr>
        <w:t>Special asphalt mix</w:t>
      </w:r>
    </w:p>
    <w:p w14:paraId="421E3EC0" w14:textId="22E67502" w:rsidR="00190E45" w:rsidRPr="00A15FBB" w:rsidRDefault="00190E45" w:rsidP="00190E45">
      <w:pPr>
        <w:pStyle w:val="Standardabsatz"/>
      </w:pPr>
      <w:r>
        <w:rPr>
          <w:lang w:val="en-GB"/>
        </w:rPr>
        <w:t xml:space="preserve">The first step was to find the perfect material mix for the asphalt required to deliver an ideal track surface that would ensure better grip, allow higher speeds and provide greater safety. ‘Among other things, we defined and agreed upon project-specific specifications for all raw materials, the asphalt mix formula, processes and quality assurance measures with the FIM, (Fédération Internationale de </w:t>
      </w:r>
      <w:proofErr w:type="spellStart"/>
      <w:r>
        <w:rPr>
          <w:lang w:val="en-GB"/>
        </w:rPr>
        <w:t>Motocyclisme</w:t>
      </w:r>
      <w:proofErr w:type="spellEnd"/>
      <w:r>
        <w:rPr>
          <w:lang w:val="en-GB"/>
        </w:rPr>
        <w:t xml:space="preserve"> (International Motorcycling Federation) and monitored their implementation on the project site,’ explains Mario </w:t>
      </w:r>
      <w:proofErr w:type="spellStart"/>
      <w:r>
        <w:rPr>
          <w:lang w:val="en-GB"/>
        </w:rPr>
        <w:t>Peiker</w:t>
      </w:r>
      <w:proofErr w:type="spellEnd"/>
      <w:r>
        <w:rPr>
          <w:lang w:val="en-GB"/>
        </w:rPr>
        <w:t xml:space="preserve">, Managing Director and Technical Director of Hart Consult International GmbH. Any deviation from these specifications would potentially impact performance and safety. The special asphalt was produced in a Benninghoven BA 4000 asphalt mixing plant operated by </w:t>
      </w:r>
      <w:proofErr w:type="spellStart"/>
      <w:r>
        <w:rPr>
          <w:lang w:val="en-GB"/>
        </w:rPr>
        <w:t>Brnenska</w:t>
      </w:r>
      <w:proofErr w:type="spellEnd"/>
      <w:r>
        <w:rPr>
          <w:lang w:val="en-GB"/>
        </w:rPr>
        <w:t xml:space="preserve"> </w:t>
      </w:r>
      <w:proofErr w:type="spellStart"/>
      <w:r>
        <w:rPr>
          <w:lang w:val="en-GB"/>
        </w:rPr>
        <w:t>Obalovna</w:t>
      </w:r>
      <w:proofErr w:type="spellEnd"/>
      <w:r>
        <w:rPr>
          <w:lang w:val="en-GB"/>
        </w:rPr>
        <w:t xml:space="preserve"> / </w:t>
      </w:r>
      <w:proofErr w:type="spellStart"/>
      <w:r>
        <w:rPr>
          <w:lang w:val="en-GB"/>
        </w:rPr>
        <w:t>Strabag</w:t>
      </w:r>
      <w:proofErr w:type="spellEnd"/>
      <w:r>
        <w:rPr>
          <w:lang w:val="en-GB"/>
        </w:rPr>
        <w:t xml:space="preserve">. </w:t>
      </w:r>
    </w:p>
    <w:p w14:paraId="1D5A309B" w14:textId="13104E18" w:rsidR="00190E45" w:rsidRPr="00A15FBB" w:rsidRDefault="00190E45" w:rsidP="00190E45">
      <w:pPr>
        <w:pStyle w:val="Absatzberschrift"/>
      </w:pPr>
      <w:r>
        <w:rPr>
          <w:bCs/>
          <w:lang w:val="en-GB"/>
        </w:rPr>
        <w:t xml:space="preserve">Self-learning Smart Weighing System </w:t>
      </w:r>
    </w:p>
    <w:p w14:paraId="4074595C" w14:textId="37E342BB" w:rsidR="00190E45" w:rsidRPr="00A15FBB" w:rsidRDefault="00190E45" w:rsidP="00190E45">
      <w:pPr>
        <w:pStyle w:val="Standardabsatz"/>
      </w:pPr>
      <w:r>
        <w:rPr>
          <w:lang w:val="en-GB"/>
        </w:rPr>
        <w:t xml:space="preserve">The Smart Weighing System from Benninghoven is a state-of-the-art, smart dosing technology that proved ideal for this project. It has no sensors and trains itself to dose with maximum efficiency and minimal tolerances - even under varying conditions such as fluctuating temperatures or differing proportions of virgin material. The system </w:t>
      </w:r>
      <w:r>
        <w:rPr>
          <w:lang w:val="en-GB"/>
        </w:rPr>
        <w:lastRenderedPageBreak/>
        <w:t xml:space="preserve">reacts to the flow of material in real time, creating the conditions for managing the formula precisely - something that would be almost impossible using conventional methods. This makes the Smart Weighing System a particularly valuable asset wherever extremely tight formula tolerances are required – such as in this project, where any deviation from the specifications would have an impact on performance and safety. In order to be able to use the Smart Weighing System, the first step was to integrate the latest version of the BLS 4 mixing plant control system from Benninghoven in the existing BA 4000 plant. </w:t>
      </w:r>
    </w:p>
    <w:p w14:paraId="4A94FD5B" w14:textId="2483C47F" w:rsidR="00190E45" w:rsidRPr="00A15FBB" w:rsidRDefault="00190E45" w:rsidP="00190E45">
      <w:pPr>
        <w:pStyle w:val="Absatzberschrift"/>
      </w:pPr>
      <w:proofErr w:type="spellStart"/>
      <w:r>
        <w:rPr>
          <w:bCs/>
          <w:lang w:val="en-GB"/>
        </w:rPr>
        <w:t>Vögele</w:t>
      </w:r>
      <w:proofErr w:type="spellEnd"/>
      <w:r>
        <w:rPr>
          <w:bCs/>
          <w:lang w:val="en-GB"/>
        </w:rPr>
        <w:t xml:space="preserve"> material feeders ensure a consistently even material flow </w:t>
      </w:r>
    </w:p>
    <w:p w14:paraId="50C86B38" w14:textId="77777777" w:rsidR="00190E45" w:rsidRPr="00A15FBB" w:rsidRDefault="00190E45" w:rsidP="00190E45">
      <w:pPr>
        <w:pStyle w:val="Standardabsatz"/>
      </w:pPr>
      <w:r>
        <w:rPr>
          <w:lang w:val="en-GB"/>
        </w:rPr>
        <w:t xml:space="preserve">In order to fulfil the stringent quality requirements, the special asphalt had to be paved without interruptions and without any loss of temperature. This was taken care of by precisely coordinated logistics: Thermally-insulated trucks delivered the asphalt mix directly to three </w:t>
      </w:r>
      <w:proofErr w:type="spellStart"/>
      <w:r>
        <w:rPr>
          <w:lang w:val="en-GB"/>
        </w:rPr>
        <w:t>Vögele</w:t>
      </w:r>
      <w:proofErr w:type="spellEnd"/>
      <w:r>
        <w:rPr>
          <w:lang w:val="en-GB"/>
        </w:rPr>
        <w:t xml:space="preserve"> MT 3000</w:t>
      </w:r>
      <w:r>
        <w:rPr>
          <w:rFonts w:ascii="Cambria Math" w:hAnsi="Cambria Math"/>
          <w:lang w:val="en-GB"/>
        </w:rPr>
        <w:noBreakHyphen/>
      </w:r>
      <w:r>
        <w:rPr>
          <w:lang w:val="en-GB"/>
        </w:rPr>
        <w:t xml:space="preserve">2i Standard material feeders. They took on the load in the shortest possible time and continuously conveyed material to the </w:t>
      </w:r>
      <w:proofErr w:type="spellStart"/>
      <w:r>
        <w:rPr>
          <w:lang w:val="en-GB"/>
        </w:rPr>
        <w:t>Vögele</w:t>
      </w:r>
      <w:proofErr w:type="spellEnd"/>
      <w:r>
        <w:rPr>
          <w:lang w:val="en-GB"/>
        </w:rPr>
        <w:t xml:space="preserve"> pavers. In this process, the sensor-controlled conveyor belt heating of the material feeders ensured that the asphalt arrived at the pavers without any heat loss.</w:t>
      </w:r>
    </w:p>
    <w:p w14:paraId="33C6110C" w14:textId="77777777" w:rsidR="00190E45" w:rsidRPr="00A15FBB" w:rsidRDefault="00190E45" w:rsidP="00190E45">
      <w:pPr>
        <w:pStyle w:val="Absatzberschrift"/>
      </w:pPr>
      <w:r>
        <w:rPr>
          <w:bCs/>
          <w:lang w:val="en-GB"/>
        </w:rPr>
        <w:t xml:space="preserve">Seamless paving with three </w:t>
      </w:r>
      <w:proofErr w:type="spellStart"/>
      <w:r>
        <w:rPr>
          <w:bCs/>
          <w:lang w:val="en-GB"/>
        </w:rPr>
        <w:t>Vögele</w:t>
      </w:r>
      <w:proofErr w:type="spellEnd"/>
      <w:r>
        <w:rPr>
          <w:bCs/>
          <w:lang w:val="en-GB"/>
        </w:rPr>
        <w:t xml:space="preserve"> pavers</w:t>
      </w:r>
    </w:p>
    <w:p w14:paraId="5088BAB2" w14:textId="66C229C5" w:rsidR="00190E45" w:rsidRPr="00A15FBB" w:rsidRDefault="00190E45" w:rsidP="00190E45">
      <w:pPr>
        <w:pStyle w:val="Standardabsatz"/>
      </w:pPr>
      <w:r>
        <w:rPr>
          <w:lang w:val="en-GB"/>
        </w:rPr>
        <w:t>Paving itself was realised with the hot-to-hot method to achieve a seamless surface. The high shear forces on the racetrack during races would otherwise very soon force open any seams or joints. The three SUPER 1800</w:t>
      </w:r>
      <w:r>
        <w:rPr>
          <w:rFonts w:ascii="Cambria Math" w:hAnsi="Cambria Math"/>
          <w:lang w:val="en-GB"/>
        </w:rPr>
        <w:noBreakHyphen/>
      </w:r>
      <w:r>
        <w:rPr>
          <w:lang w:val="en-GB"/>
        </w:rPr>
        <w:t xml:space="preserve">3i road pavers worked in parallel in a slightly staggered formation, paving strip to strip across the full track width of 15 to 17 m. Hot-to-hot paving enabled optimum bonding and a water-impermeable, stable and durable track surface. </w:t>
      </w:r>
    </w:p>
    <w:p w14:paraId="286F277E" w14:textId="77777777" w:rsidR="00190E45" w:rsidRPr="00A15FBB" w:rsidRDefault="00190E45" w:rsidP="00190E45">
      <w:pPr>
        <w:pStyle w:val="Absatzberschrift"/>
      </w:pPr>
      <w:r>
        <w:rPr>
          <w:bCs/>
          <w:lang w:val="en-GB"/>
        </w:rPr>
        <w:t>Sensor system ensures maximum evenness</w:t>
      </w:r>
    </w:p>
    <w:p w14:paraId="4B4AC4AB" w14:textId="633225DB" w:rsidR="00190E45" w:rsidRPr="00A15FBB" w:rsidRDefault="00190E45" w:rsidP="00190E45">
      <w:pPr>
        <w:pStyle w:val="Standardabsatz"/>
      </w:pPr>
      <w:r>
        <w:rPr>
          <w:lang w:val="en-GB"/>
        </w:rPr>
        <w:t xml:space="preserve">To ensure precise adherence to the required longitudinal evenness, the paving team used the </w:t>
      </w:r>
      <w:proofErr w:type="spellStart"/>
      <w:r>
        <w:rPr>
          <w:lang w:val="en-GB"/>
        </w:rPr>
        <w:t>Vögele</w:t>
      </w:r>
      <w:proofErr w:type="spellEnd"/>
      <w:r>
        <w:rPr>
          <w:lang w:val="en-GB"/>
        </w:rPr>
        <w:t xml:space="preserve"> automated grade and slope control system in combination with the Big </w:t>
      </w:r>
      <w:proofErr w:type="spellStart"/>
      <w:r>
        <w:rPr>
          <w:lang w:val="en-GB"/>
        </w:rPr>
        <w:t>MultiPlex</w:t>
      </w:r>
      <w:proofErr w:type="spellEnd"/>
      <w:r>
        <w:rPr>
          <w:lang w:val="en-GB"/>
        </w:rPr>
        <w:t xml:space="preserve"> </w:t>
      </w:r>
      <w:r>
        <w:rPr>
          <w:rFonts w:ascii="Cambria Math" w:hAnsi="Cambria Math"/>
          <w:lang w:val="en-GB"/>
        </w:rPr>
        <w:t xml:space="preserve"> </w:t>
      </w:r>
      <w:r>
        <w:rPr>
          <w:lang w:val="en-GB"/>
        </w:rPr>
        <w:t>Ski. Three multi-cell sonic sensors mounted on the bracket system scanned the sub-base of the levelling course and the surface layer at several points simultaneously. The automated grade and slope control system used these measurements to calculate a mean value over the entire measuring range, and was therefore able to compensate for unevenness, even in the case of elongated irregularities. The AB 500 TV extending screed and the tamper bar and vibration compacting systems ensured a high degree of pre-compaction that led to the realisation of particularly high surface quality.</w:t>
      </w:r>
    </w:p>
    <w:p w14:paraId="0E67C14C" w14:textId="77777777" w:rsidR="00190E45" w:rsidRPr="00A15FBB" w:rsidRDefault="00190E45" w:rsidP="00190E45">
      <w:pPr>
        <w:pStyle w:val="Absatzberschrift"/>
      </w:pPr>
      <w:r>
        <w:rPr>
          <w:bCs/>
          <w:lang w:val="en-GB"/>
        </w:rPr>
        <w:t>Paved, tested and approved on time</w:t>
      </w:r>
    </w:p>
    <w:p w14:paraId="581E3ECA" w14:textId="15E31E46" w:rsidR="006E771A" w:rsidRPr="00C77FD5" w:rsidRDefault="00190E45" w:rsidP="00C77FD5">
      <w:pPr>
        <w:pStyle w:val="Standardabsatz"/>
      </w:pPr>
      <w:r>
        <w:rPr>
          <w:lang w:val="en-GB"/>
        </w:rPr>
        <w:t xml:space="preserve">Despite the challenging time frame, the project was completed on schedule. In just four weeks, a total of around 14,000 t of asphalt mix was paved at the </w:t>
      </w:r>
      <w:proofErr w:type="spellStart"/>
      <w:r>
        <w:rPr>
          <w:lang w:val="en-GB"/>
        </w:rPr>
        <w:t>Automotodrom</w:t>
      </w:r>
      <w:proofErr w:type="spellEnd"/>
      <w:r>
        <w:rPr>
          <w:lang w:val="en-GB"/>
        </w:rPr>
        <w:t xml:space="preserve"> Brno circuit. Motorsport fans can now look forward to the return of an exciting programme of spectacular racing events to Brno.</w:t>
      </w:r>
    </w:p>
    <w:p w14:paraId="2E893937" w14:textId="77777777" w:rsidR="0023551A" w:rsidRDefault="0023551A">
      <w:pPr>
        <w:rPr>
          <w:b/>
          <w:bCs/>
          <w:sz w:val="22"/>
          <w:szCs w:val="22"/>
        </w:rPr>
      </w:pPr>
      <w:r>
        <w:rPr>
          <w:b/>
          <w:bCs/>
          <w:sz w:val="22"/>
          <w:szCs w:val="22"/>
          <w:lang w:val="en-GB"/>
        </w:rPr>
        <w:br w:type="page"/>
      </w:r>
    </w:p>
    <w:p w14:paraId="035AA5B9" w14:textId="65CFB502" w:rsidR="007752A5" w:rsidRDefault="007C2FEE" w:rsidP="00975E79">
      <w:pPr>
        <w:rPr>
          <w:b/>
          <w:bCs/>
          <w:sz w:val="22"/>
          <w:szCs w:val="22"/>
        </w:rPr>
      </w:pPr>
      <w:r>
        <w:rPr>
          <w:b/>
          <w:bCs/>
          <w:sz w:val="22"/>
          <w:szCs w:val="22"/>
          <w:lang w:val="en-GB"/>
        </w:rPr>
        <w:lastRenderedPageBreak/>
        <w:t>Photos:</w:t>
      </w:r>
    </w:p>
    <w:p w14:paraId="37ADA70E" w14:textId="77777777" w:rsidR="00975E79" w:rsidRPr="00975E79" w:rsidRDefault="00975E79" w:rsidP="00975E79">
      <w:pPr>
        <w:rPr>
          <w:b/>
          <w:bCs/>
          <w:sz w:val="22"/>
          <w:szCs w:val="22"/>
        </w:rPr>
      </w:pPr>
    </w:p>
    <w:p w14:paraId="142E0E44" w14:textId="3D8B6148" w:rsidR="007752A5" w:rsidRPr="00975E79" w:rsidRDefault="00975E79" w:rsidP="007752A5">
      <w:pPr>
        <w:pStyle w:val="BUbold"/>
      </w:pPr>
      <w:r>
        <w:rPr>
          <w:bCs/>
          <w:noProof/>
          <w:lang w:val="en-GB"/>
        </w:rPr>
        <w:drawing>
          <wp:inline distT="0" distB="0" distL="0" distR="0" wp14:anchorId="3DCF9A25" wp14:editId="7F20895C">
            <wp:extent cx="2085975" cy="1390140"/>
            <wp:effectExtent l="0" t="0" r="0" b="635"/>
            <wp:docPr id="1801171713" name="Grafik 3" descr="An image containing aerial photography, tree, bird’s-eye view.&#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171713" name="Grafik 3" descr="Ein Bild, das draußen, Luftfotografie, Baum, Vogelperspektiv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11403" cy="1407086"/>
                    </a:xfrm>
                    <a:prstGeom prst="rect">
                      <a:avLst/>
                    </a:prstGeom>
                    <a:noFill/>
                    <a:ln>
                      <a:noFill/>
                    </a:ln>
                  </pic:spPr>
                </pic:pic>
              </a:graphicData>
            </a:graphic>
          </wp:inline>
        </w:drawing>
      </w:r>
    </w:p>
    <w:p w14:paraId="45E6032C" w14:textId="6236DFAE" w:rsidR="007752A5" w:rsidRPr="00826413" w:rsidRDefault="00D86991" w:rsidP="007752A5">
      <w:pPr>
        <w:pStyle w:val="BUbold"/>
      </w:pPr>
      <w:r>
        <w:rPr>
          <w:bCs/>
          <w:lang w:val="en-GB"/>
        </w:rPr>
        <w:t>JV_photo_Racetrack_Brno_PR_01.jpg</w:t>
      </w:r>
    </w:p>
    <w:p w14:paraId="241478DE" w14:textId="6C5E2184" w:rsidR="007752A5" w:rsidRPr="00985A92" w:rsidRDefault="00985A92" w:rsidP="007752A5">
      <w:pPr>
        <w:pStyle w:val="BUbold"/>
        <w:rPr>
          <w:b w:val="0"/>
        </w:rPr>
      </w:pPr>
      <w:r>
        <w:rPr>
          <w:b w:val="0"/>
          <w:lang w:val="en-GB"/>
        </w:rPr>
        <w:t xml:space="preserve">Six </w:t>
      </w:r>
      <w:proofErr w:type="spellStart"/>
      <w:r>
        <w:rPr>
          <w:b w:val="0"/>
          <w:lang w:val="en-GB"/>
        </w:rPr>
        <w:t>Vögele</w:t>
      </w:r>
      <w:proofErr w:type="spellEnd"/>
      <w:r>
        <w:rPr>
          <w:b w:val="0"/>
          <w:lang w:val="en-GB"/>
        </w:rPr>
        <w:t xml:space="preserve"> machines resurfaced the 5.4 km racetrack in Brno with special asphalt produced by a Benninghoven asphalt mixing plant. </w:t>
      </w:r>
    </w:p>
    <w:p w14:paraId="1776875E" w14:textId="77777777" w:rsidR="00547079" w:rsidRPr="00A15FBB" w:rsidRDefault="00547079" w:rsidP="00985A92">
      <w:pPr>
        <w:pStyle w:val="BUbold"/>
      </w:pPr>
    </w:p>
    <w:p w14:paraId="22B2C3A4" w14:textId="7CB7FD34" w:rsidR="00547079" w:rsidRPr="00DA55A3" w:rsidRDefault="00975E79" w:rsidP="00547079">
      <w:pPr>
        <w:pStyle w:val="BUbold"/>
      </w:pPr>
      <w:r>
        <w:rPr>
          <w:bCs/>
          <w:noProof/>
          <w:lang w:val="en-GB"/>
        </w:rPr>
        <w:drawing>
          <wp:inline distT="0" distB="0" distL="0" distR="0" wp14:anchorId="0E83F1F8" wp14:editId="5E946CD8">
            <wp:extent cx="2058156" cy="1371600"/>
            <wp:effectExtent l="0" t="0" r="0" b="0"/>
            <wp:docPr id="429100742" name="Grafik 4" descr="An image containing outdoors, sky, road, vehicl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100742" name="Grafik 4" descr="Ein Bild, das draußen, Himmel, Straße, 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73123" cy="1381574"/>
                    </a:xfrm>
                    <a:prstGeom prst="rect">
                      <a:avLst/>
                    </a:prstGeom>
                    <a:noFill/>
                    <a:ln>
                      <a:noFill/>
                    </a:ln>
                  </pic:spPr>
                </pic:pic>
              </a:graphicData>
            </a:graphic>
          </wp:inline>
        </w:drawing>
      </w:r>
      <w:r>
        <w:rPr>
          <w:bCs/>
          <w:lang w:val="en-GB"/>
        </w:rPr>
        <w:t xml:space="preserve"> </w:t>
      </w:r>
    </w:p>
    <w:p w14:paraId="3F083236" w14:textId="4E8CEAB5" w:rsidR="00547079" w:rsidRPr="00DA55A3" w:rsidRDefault="00D86991" w:rsidP="00547079">
      <w:pPr>
        <w:pStyle w:val="BUbold"/>
      </w:pPr>
      <w:bookmarkStart w:id="1" w:name="_Hlk215651746"/>
      <w:r>
        <w:rPr>
          <w:bCs/>
          <w:lang w:val="en-GB"/>
        </w:rPr>
        <w:t>JV_photo_Racetrack_Brno_PR_02.jpg</w:t>
      </w:r>
    </w:p>
    <w:bookmarkEnd w:id="1"/>
    <w:p w14:paraId="18D79D1B" w14:textId="055273E8" w:rsidR="00547079" w:rsidRPr="00A15FBB" w:rsidRDefault="00547079" w:rsidP="00547079">
      <w:pPr>
        <w:pStyle w:val="BUbold"/>
        <w:rPr>
          <w:b w:val="0"/>
          <w:bCs/>
        </w:rPr>
      </w:pPr>
      <w:r>
        <w:rPr>
          <w:b w:val="0"/>
          <w:lang w:val="en-GB"/>
        </w:rPr>
        <w:t xml:space="preserve">Three </w:t>
      </w:r>
      <w:proofErr w:type="spellStart"/>
      <w:r>
        <w:rPr>
          <w:b w:val="0"/>
          <w:lang w:val="en-GB"/>
        </w:rPr>
        <w:t>Vögele</w:t>
      </w:r>
      <w:proofErr w:type="spellEnd"/>
      <w:r>
        <w:rPr>
          <w:b w:val="0"/>
          <w:lang w:val="en-GB"/>
        </w:rPr>
        <w:t xml:space="preserve"> SUPER 1800</w:t>
      </w:r>
      <w:r>
        <w:rPr>
          <w:b w:val="0"/>
          <w:lang w:val="en-GB"/>
        </w:rPr>
        <w:noBreakHyphen/>
        <w:t>3i pavers and three MT 3000</w:t>
      </w:r>
      <w:r>
        <w:rPr>
          <w:rFonts w:ascii="Cambria Math" w:hAnsi="Cambria Math"/>
          <w:b w:val="0"/>
          <w:lang w:val="en-GB"/>
        </w:rPr>
        <w:noBreakHyphen/>
      </w:r>
      <w:r>
        <w:rPr>
          <w:b w:val="0"/>
          <w:lang w:val="en-GB"/>
        </w:rPr>
        <w:t xml:space="preserve">2i Standard material feeders on the starting and finishing straight of the </w:t>
      </w:r>
      <w:proofErr w:type="spellStart"/>
      <w:r>
        <w:rPr>
          <w:b w:val="0"/>
          <w:lang w:val="en-GB"/>
        </w:rPr>
        <w:t>Automotodrom</w:t>
      </w:r>
      <w:proofErr w:type="spellEnd"/>
      <w:r>
        <w:rPr>
          <w:b w:val="0"/>
          <w:lang w:val="en-GB"/>
        </w:rPr>
        <w:t xml:space="preserve"> Brno.</w:t>
      </w:r>
    </w:p>
    <w:p w14:paraId="3BE7C88B" w14:textId="77777777" w:rsidR="00547079" w:rsidRPr="00A15FBB" w:rsidRDefault="00547079" w:rsidP="003E4370">
      <w:pPr>
        <w:pStyle w:val="BUbold"/>
      </w:pPr>
    </w:p>
    <w:p w14:paraId="217BD6B0" w14:textId="0B01ED07" w:rsidR="00547079" w:rsidRPr="00A15FBB" w:rsidRDefault="00975E79" w:rsidP="00547079">
      <w:pPr>
        <w:pStyle w:val="BUbold"/>
      </w:pPr>
      <w:r>
        <w:rPr>
          <w:bCs/>
          <w:noProof/>
          <w:lang w:val="en-GB"/>
        </w:rPr>
        <w:drawing>
          <wp:inline distT="0" distB="0" distL="0" distR="0" wp14:anchorId="31604799" wp14:editId="436D9907">
            <wp:extent cx="2066925" cy="1377442"/>
            <wp:effectExtent l="0" t="0" r="0" b="0"/>
            <wp:docPr id="1876016674" name="Grafik 5" descr="An image containing outdoors, sky, road, road vehicl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6674" name="Grafik 5" descr="Ein Bild, das draußen, Himmel, Straße, Landfahrzeug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079957" cy="1386127"/>
                    </a:xfrm>
                    <a:prstGeom prst="rect">
                      <a:avLst/>
                    </a:prstGeom>
                    <a:noFill/>
                    <a:ln>
                      <a:noFill/>
                    </a:ln>
                  </pic:spPr>
                </pic:pic>
              </a:graphicData>
            </a:graphic>
          </wp:inline>
        </w:drawing>
      </w:r>
    </w:p>
    <w:p w14:paraId="26E7DC21" w14:textId="7BF39D70" w:rsidR="00547079" w:rsidRPr="00826413" w:rsidRDefault="00D86991" w:rsidP="00547079">
      <w:pPr>
        <w:pStyle w:val="BUbold"/>
      </w:pPr>
      <w:r>
        <w:rPr>
          <w:bCs/>
          <w:lang w:val="en-GB"/>
        </w:rPr>
        <w:t>JV_photo_Racetrack_Brno_PR_03.jpg</w:t>
      </w:r>
    </w:p>
    <w:p w14:paraId="27F4AEB0" w14:textId="5EA481F1" w:rsidR="00547079" w:rsidRDefault="00547079" w:rsidP="00547079">
      <w:pPr>
        <w:pStyle w:val="BUbold"/>
        <w:rPr>
          <w:b w:val="0"/>
          <w:bCs/>
        </w:rPr>
      </w:pPr>
      <w:r>
        <w:rPr>
          <w:b w:val="0"/>
          <w:lang w:val="en-GB"/>
        </w:rPr>
        <w:t xml:space="preserve">Exact timing and perfect interaction of tipper trucks with material feeders and pavers from </w:t>
      </w:r>
      <w:proofErr w:type="spellStart"/>
      <w:r>
        <w:rPr>
          <w:b w:val="0"/>
          <w:lang w:val="en-GB"/>
        </w:rPr>
        <w:t>Vögele</w:t>
      </w:r>
      <w:proofErr w:type="spellEnd"/>
      <w:r>
        <w:rPr>
          <w:b w:val="0"/>
          <w:lang w:val="en-GB"/>
        </w:rPr>
        <w:t xml:space="preserve"> were decisive factors in ensuring seamless, uninterrupted paving operations.</w:t>
      </w:r>
    </w:p>
    <w:p w14:paraId="780F4399" w14:textId="77777777" w:rsidR="00826413" w:rsidRDefault="00826413" w:rsidP="003E4370">
      <w:pPr>
        <w:pStyle w:val="BUbold"/>
      </w:pPr>
    </w:p>
    <w:p w14:paraId="6DD994D8" w14:textId="686D5B21" w:rsidR="00826413" w:rsidRPr="005E2340" w:rsidRDefault="00975E79" w:rsidP="00826413">
      <w:pPr>
        <w:pStyle w:val="BUbold"/>
        <w:rPr>
          <w:noProof/>
        </w:rPr>
      </w:pPr>
      <w:r>
        <w:rPr>
          <w:bCs/>
          <w:noProof/>
          <w:lang w:val="en-GB"/>
        </w:rPr>
        <w:drawing>
          <wp:inline distT="0" distB="0" distL="0" distR="0" wp14:anchorId="1E5E8F3E" wp14:editId="15E66998">
            <wp:extent cx="2066925" cy="1380699"/>
            <wp:effectExtent l="0" t="0" r="0" b="0"/>
            <wp:docPr id="616996367" name="Grafik 6" descr="An image containing outdoors, sky, wheel, road vehicle.&#10;&#10;AI-generated content, may contain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96367" name="Grafik 6" descr="Ein Bild, das draußen, Himmel, Rad,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81936" cy="1390727"/>
                    </a:xfrm>
                    <a:prstGeom prst="rect">
                      <a:avLst/>
                    </a:prstGeom>
                    <a:noFill/>
                    <a:ln>
                      <a:noFill/>
                    </a:ln>
                  </pic:spPr>
                </pic:pic>
              </a:graphicData>
            </a:graphic>
          </wp:inline>
        </w:drawing>
      </w:r>
    </w:p>
    <w:p w14:paraId="4F301DF3" w14:textId="50035706" w:rsidR="00826413" w:rsidRPr="005E2340" w:rsidRDefault="00D86991" w:rsidP="00826413">
      <w:pPr>
        <w:pStyle w:val="BUbold"/>
        <w:rPr>
          <w:noProof/>
        </w:rPr>
      </w:pPr>
      <w:r>
        <w:rPr>
          <w:bCs/>
          <w:lang w:val="en-GB"/>
        </w:rPr>
        <w:t>JV_photo_Racetrack_Brno_PR_04</w:t>
      </w:r>
      <w:r>
        <w:rPr>
          <w:bCs/>
          <w:noProof/>
          <w:lang w:val="en-GB"/>
        </w:rPr>
        <w:t>.jpg</w:t>
      </w:r>
    </w:p>
    <w:p w14:paraId="4695B392" w14:textId="67C22DF7" w:rsidR="003E4370" w:rsidRDefault="00826413" w:rsidP="00975E79">
      <w:pPr>
        <w:pStyle w:val="BUbold"/>
        <w:rPr>
          <w:b w:val="0"/>
          <w:bCs/>
          <w:noProof/>
        </w:rPr>
      </w:pPr>
      <w:r>
        <w:rPr>
          <w:b w:val="0"/>
          <w:noProof/>
          <w:lang w:val="en-GB"/>
        </w:rPr>
        <w:t xml:space="preserve">Tipper trucks with thermal insulation delivered the special asphalt mix directly to the material feeders for continuous transfer to the Vögele pavers. </w:t>
      </w:r>
    </w:p>
    <w:p w14:paraId="1F6A43C2" w14:textId="77777777" w:rsidR="003E4370" w:rsidRDefault="003E4370">
      <w:pPr>
        <w:rPr>
          <w:rFonts w:eastAsiaTheme="minorHAnsi" w:cstheme="minorBidi"/>
          <w:bCs/>
          <w:noProof/>
          <w:sz w:val="20"/>
          <w:szCs w:val="24"/>
        </w:rPr>
      </w:pPr>
      <w:r>
        <w:rPr>
          <w:b/>
          <w:bCs/>
          <w:noProof/>
          <w:lang w:val="en-GB"/>
        </w:rPr>
        <w:br w:type="page"/>
      </w:r>
    </w:p>
    <w:p w14:paraId="68FA5CAC" w14:textId="77777777" w:rsidR="00975E79" w:rsidRPr="00975E79" w:rsidRDefault="00975E79" w:rsidP="00975E79">
      <w:pPr>
        <w:pStyle w:val="BUbold"/>
        <w:rPr>
          <w:b w:val="0"/>
          <w:bCs/>
          <w:noProof/>
        </w:rPr>
      </w:pPr>
    </w:p>
    <w:p w14:paraId="4CA0AF27" w14:textId="77777777" w:rsidR="003E4370" w:rsidRPr="008059E0" w:rsidRDefault="003E4370" w:rsidP="003E4370">
      <w:pPr>
        <w:rPr>
          <w:sz w:val="22"/>
          <w:szCs w:val="22"/>
        </w:rPr>
      </w:pPr>
      <w:r>
        <w:rPr>
          <w:b/>
          <w:bCs/>
          <w:sz w:val="22"/>
          <w:szCs w:val="22"/>
          <w:lang w:val="en-GB"/>
        </w:rPr>
        <w:t>Videos:</w:t>
      </w:r>
    </w:p>
    <w:p w14:paraId="4B6C3B6A" w14:textId="77777777" w:rsidR="003E4370" w:rsidRPr="008059E0" w:rsidRDefault="003E4370" w:rsidP="003E4370">
      <w:pPr>
        <w:rPr>
          <w:rFonts w:eastAsiaTheme="minorHAnsi" w:cstheme="minorBidi"/>
          <w:b/>
          <w:sz w:val="22"/>
          <w:szCs w:val="24"/>
        </w:rPr>
      </w:pPr>
    </w:p>
    <w:p w14:paraId="12303FF5" w14:textId="11C2A7E4" w:rsidR="003E4370" w:rsidRPr="008059E0" w:rsidRDefault="003E4370" w:rsidP="003E4370">
      <w:pPr>
        <w:spacing w:after="160" w:line="278" w:lineRule="auto"/>
        <w:rPr>
          <w:sz w:val="18"/>
          <w:szCs w:val="18"/>
        </w:rPr>
      </w:pPr>
      <w:r>
        <w:rPr>
          <w:b/>
          <w:bCs/>
          <w:noProof/>
          <w:lang w:val="en-GB"/>
        </w:rPr>
        <w:drawing>
          <wp:inline distT="0" distB="0" distL="0" distR="0" wp14:anchorId="6A8A9699" wp14:editId="04CCF4A7">
            <wp:extent cx="2880000" cy="161915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619150"/>
                    </a:xfrm>
                    <a:prstGeom prst="rect">
                      <a:avLst/>
                    </a:prstGeom>
                    <a:noFill/>
                    <a:ln>
                      <a:noFill/>
                    </a:ln>
                  </pic:spPr>
                </pic:pic>
              </a:graphicData>
            </a:graphic>
          </wp:inline>
        </w:drawing>
      </w:r>
    </w:p>
    <w:p w14:paraId="60124370" w14:textId="3E0BFD76" w:rsidR="003E4370" w:rsidRPr="00A37D35" w:rsidRDefault="00A37D35" w:rsidP="003E4370">
      <w:pPr>
        <w:spacing w:after="160" w:line="278" w:lineRule="auto"/>
        <w:rPr>
          <w:rStyle w:val="Hyperlink"/>
        </w:rPr>
      </w:pPr>
      <w:r>
        <w:rPr>
          <w:sz w:val="20"/>
          <w:szCs w:val="20"/>
          <w:lang w:val="en-GB"/>
        </w:rPr>
        <w:fldChar w:fldCharType="begin"/>
      </w:r>
      <w:r>
        <w:rPr>
          <w:sz w:val="20"/>
          <w:szCs w:val="20"/>
          <w:lang w:val="en-GB"/>
        </w:rPr>
        <w:instrText xml:space="preserve"> HYPERLINK "https://youtu.be/l6TpgxzomlA" </w:instrText>
      </w:r>
      <w:r>
        <w:rPr>
          <w:sz w:val="20"/>
          <w:szCs w:val="20"/>
          <w:lang w:val="en-GB"/>
        </w:rPr>
      </w:r>
      <w:r>
        <w:rPr>
          <w:sz w:val="20"/>
          <w:szCs w:val="20"/>
          <w:lang w:val="en-GB"/>
        </w:rPr>
        <w:fldChar w:fldCharType="separate"/>
      </w:r>
      <w:r w:rsidR="003E4370" w:rsidRPr="00A37D35">
        <w:rPr>
          <w:rStyle w:val="Hyperlink"/>
          <w:sz w:val="20"/>
          <w:szCs w:val="20"/>
          <w:lang w:val="en-GB"/>
        </w:rPr>
        <w:t>Click here to view the video.</w:t>
      </w:r>
    </w:p>
    <w:p w14:paraId="37B20AB0" w14:textId="352BEB5F" w:rsidR="003E4370" w:rsidRPr="008059E0" w:rsidRDefault="00A37D35" w:rsidP="003E4370">
      <w:pPr>
        <w:pStyle w:val="BUnormal"/>
      </w:pPr>
      <w:r>
        <w:rPr>
          <w:rFonts w:eastAsia="Verdana" w:cs="Times New Roman"/>
          <w:color w:val="auto"/>
          <w:lang w:val="en-GB"/>
        </w:rPr>
        <w:fldChar w:fldCharType="end"/>
      </w:r>
    </w:p>
    <w:bookmarkStart w:id="2" w:name="_Hlk177486135"/>
    <w:p w14:paraId="4450C419" w14:textId="77777777" w:rsidR="003E4370" w:rsidRPr="008059E0" w:rsidRDefault="003E4370" w:rsidP="003E4370">
      <w:pPr>
        <w:snapToGrid w:val="0"/>
        <w:contextualSpacing/>
        <w:rPr>
          <w:rFonts w:eastAsia="Times New Roman"/>
          <w:b/>
          <w:iCs/>
          <w:color w:val="0070C0"/>
          <w:sz w:val="20"/>
          <w:szCs w:val="20"/>
        </w:rPr>
      </w:pPr>
      <w:r>
        <w:rPr>
          <w:rFonts w:eastAsia="Times New Roman"/>
          <w:color w:val="0070C0"/>
          <w:sz w:val="20"/>
          <w:szCs w:val="20"/>
          <w:lang w:val="en-GB"/>
        </w:rPr>
        <w:fldChar w:fldCharType="begin"/>
      </w:r>
      <w:r>
        <w:rPr>
          <w:rFonts w:eastAsia="Times New Roman"/>
          <w:color w:val="0070C0"/>
          <w:sz w:val="20"/>
          <w:szCs w:val="20"/>
          <w:lang w:val="en-GB"/>
        </w:rPr>
        <w:instrText>HYPERLINK "https://www.youtube.com/@WirtgenGroup"</w:instrText>
      </w:r>
      <w:r>
        <w:rPr>
          <w:rFonts w:eastAsia="Times New Roman"/>
          <w:color w:val="0070C0"/>
          <w:sz w:val="20"/>
          <w:szCs w:val="20"/>
          <w:lang w:val="en-GB"/>
        </w:rPr>
        <w:fldChar w:fldCharType="separate"/>
      </w:r>
      <w:r>
        <w:rPr>
          <w:rFonts w:eastAsia="Times New Roman"/>
          <w:b/>
          <w:bCs/>
          <w:color w:val="0070C0"/>
          <w:sz w:val="20"/>
          <w:szCs w:val="20"/>
          <w:u w:val="single"/>
          <w:lang w:val="en-GB"/>
        </w:rPr>
        <w:t>You can find more videos on the Wirtgen Group YouTube Channel</w:t>
      </w:r>
      <w:r>
        <w:rPr>
          <w:rFonts w:eastAsia="Times New Roman"/>
          <w:b/>
          <w:bCs/>
          <w:color w:val="0070C0"/>
          <w:sz w:val="20"/>
          <w:szCs w:val="20"/>
          <w:u w:val="single"/>
          <w:lang w:val="en-GB"/>
        </w:rPr>
        <w:fldChar w:fldCharType="end"/>
      </w:r>
      <w:r>
        <w:rPr>
          <w:rFonts w:eastAsia="Times New Roman"/>
          <w:b/>
          <w:bCs/>
          <w:color w:val="0070C0"/>
          <w:sz w:val="20"/>
          <w:szCs w:val="20"/>
          <w:u w:val="single"/>
          <w:lang w:val="en-GB"/>
        </w:rPr>
        <w:t>.</w:t>
      </w:r>
    </w:p>
    <w:bookmarkEnd w:id="2"/>
    <w:p w14:paraId="697FDBD4" w14:textId="77777777" w:rsidR="003E4370" w:rsidRPr="008059E0" w:rsidRDefault="003E4370" w:rsidP="003E4370">
      <w:pPr>
        <w:pStyle w:val="BUnormal"/>
      </w:pPr>
    </w:p>
    <w:p w14:paraId="22090A63" w14:textId="77777777" w:rsidR="003E4370" w:rsidRDefault="003E4370" w:rsidP="003E4370">
      <w:pPr>
        <w:pStyle w:val="Note"/>
      </w:pPr>
      <w:r>
        <w:rPr>
          <w:iCs/>
          <w:lang w:val="en-GB"/>
        </w:rPr>
        <w:t>Please note: The photographs shown here are only previews. If you wish to publish them in other media, please download the higher resolution (300 dpi) versions from the link provided here.</w:t>
      </w:r>
    </w:p>
    <w:p w14:paraId="60D453D3" w14:textId="77777777" w:rsidR="003E4370" w:rsidRPr="003E4370" w:rsidRDefault="003E4370" w:rsidP="003E4370">
      <w:pPr>
        <w:pStyle w:val="Standardabsatz"/>
      </w:pPr>
    </w:p>
    <w:p w14:paraId="717825D0" w14:textId="4B1B0DAB" w:rsidR="00B409DF" w:rsidRPr="00A15FBB" w:rsidRDefault="00B409DF" w:rsidP="00B409DF">
      <w:pPr>
        <w:pStyle w:val="Absatzberschrift"/>
        <w:rPr>
          <w:iCs/>
        </w:rPr>
      </w:pPr>
      <w:r>
        <w:rPr>
          <w:bCs/>
          <w:lang w:val="en-GB"/>
        </w:rPr>
        <w:t>For further information, please contact us at:</w:t>
      </w:r>
    </w:p>
    <w:p w14:paraId="294F8CA8" w14:textId="77777777" w:rsidR="00B409DF" w:rsidRPr="00A15FBB" w:rsidRDefault="00B409DF" w:rsidP="00B409DF">
      <w:pPr>
        <w:pStyle w:val="Absatzberschrift"/>
      </w:pPr>
    </w:p>
    <w:p w14:paraId="6BD3D8AD" w14:textId="77777777" w:rsidR="00B409DF" w:rsidRPr="00A15FBB" w:rsidRDefault="00B409DF" w:rsidP="00B409DF">
      <w:pPr>
        <w:pStyle w:val="Absatzberschrift"/>
        <w:rPr>
          <w:b w:val="0"/>
          <w:bCs/>
          <w:szCs w:val="22"/>
        </w:rPr>
      </w:pPr>
      <w:r>
        <w:rPr>
          <w:b w:val="0"/>
          <w:lang w:val="en-GB"/>
        </w:rPr>
        <w:t>WIRTGEN GROUP</w:t>
      </w:r>
    </w:p>
    <w:p w14:paraId="392C6846" w14:textId="77777777" w:rsidR="00B409DF" w:rsidRPr="00A15FBB" w:rsidRDefault="00B409DF" w:rsidP="00B409DF">
      <w:pPr>
        <w:pStyle w:val="Fuzeile1"/>
      </w:pPr>
      <w:r>
        <w:rPr>
          <w:bCs w:val="0"/>
          <w:iCs w:val="0"/>
          <w:lang w:val="en-GB"/>
        </w:rPr>
        <w:t>Public Relations</w:t>
      </w:r>
    </w:p>
    <w:p w14:paraId="77A90FFB" w14:textId="4E0CD486" w:rsidR="00B409DF" w:rsidRPr="00A15FBB" w:rsidRDefault="00B409DF" w:rsidP="00B409DF">
      <w:pPr>
        <w:pStyle w:val="Fuzeile1"/>
      </w:pPr>
      <w:r>
        <w:rPr>
          <w:bCs w:val="0"/>
          <w:iCs w:val="0"/>
          <w:lang w:val="en-GB"/>
        </w:rPr>
        <w:t>Reinhard-Wirtgen-</w:t>
      </w:r>
      <w:proofErr w:type="spellStart"/>
      <w:r>
        <w:rPr>
          <w:bCs w:val="0"/>
          <w:iCs w:val="0"/>
          <w:lang w:val="en-GB"/>
        </w:rPr>
        <w:t>Stra</w:t>
      </w:r>
      <w:r w:rsidR="009D5C8C">
        <w:rPr>
          <w:bCs w:val="0"/>
          <w:iCs w:val="0"/>
          <w:lang w:val="en-GB"/>
        </w:rPr>
        <w:t>ß</w:t>
      </w:r>
      <w:r>
        <w:rPr>
          <w:bCs w:val="0"/>
          <w:iCs w:val="0"/>
          <w:lang w:val="en-GB"/>
        </w:rPr>
        <w:t>e</w:t>
      </w:r>
      <w:proofErr w:type="spellEnd"/>
      <w:r>
        <w:rPr>
          <w:bCs w:val="0"/>
          <w:iCs w:val="0"/>
          <w:lang w:val="en-GB"/>
        </w:rPr>
        <w:t xml:space="preserve"> 2</w:t>
      </w:r>
    </w:p>
    <w:p w14:paraId="2BD7061F" w14:textId="77777777" w:rsidR="00B409DF" w:rsidRPr="00A15FBB" w:rsidRDefault="00B409DF" w:rsidP="00B409DF">
      <w:pPr>
        <w:pStyle w:val="Fuzeile1"/>
      </w:pPr>
      <w:r>
        <w:rPr>
          <w:bCs w:val="0"/>
          <w:iCs w:val="0"/>
          <w:lang w:val="en-GB"/>
        </w:rPr>
        <w:t xml:space="preserve">53578 </w:t>
      </w:r>
      <w:proofErr w:type="spellStart"/>
      <w:r>
        <w:rPr>
          <w:bCs w:val="0"/>
          <w:iCs w:val="0"/>
          <w:lang w:val="en-GB"/>
        </w:rPr>
        <w:t>Windhagen</w:t>
      </w:r>
      <w:proofErr w:type="spellEnd"/>
    </w:p>
    <w:p w14:paraId="7312A980" w14:textId="77777777" w:rsidR="00B409DF" w:rsidRPr="00A15FBB" w:rsidRDefault="00B409DF" w:rsidP="00B409DF">
      <w:pPr>
        <w:pStyle w:val="Fuzeile1"/>
      </w:pPr>
      <w:r>
        <w:rPr>
          <w:bCs w:val="0"/>
          <w:iCs w:val="0"/>
          <w:lang w:val="en-GB"/>
        </w:rPr>
        <w:t>Germany</w:t>
      </w:r>
    </w:p>
    <w:p w14:paraId="2DFD9654" w14:textId="77777777" w:rsidR="00B409DF" w:rsidRPr="00A15FBB" w:rsidRDefault="00B409DF" w:rsidP="00B409DF">
      <w:pPr>
        <w:pStyle w:val="Fuzeile1"/>
      </w:pPr>
    </w:p>
    <w:p w14:paraId="747CCDAF" w14:textId="3530C50B" w:rsidR="00B409DF" w:rsidRPr="00A15FBB" w:rsidRDefault="00B409DF" w:rsidP="009D5C8C">
      <w:pPr>
        <w:pStyle w:val="Fuzeile1"/>
        <w:tabs>
          <w:tab w:val="left" w:pos="1701"/>
        </w:tabs>
        <w:rPr>
          <w:rFonts w:ascii="Times New Roman" w:hAnsi="Times New Roman" w:cs="Times New Roman"/>
        </w:rPr>
      </w:pPr>
      <w:r>
        <w:rPr>
          <w:bCs w:val="0"/>
          <w:iCs w:val="0"/>
          <w:lang w:val="en-GB"/>
        </w:rPr>
        <w:t xml:space="preserve">Phone: </w:t>
      </w:r>
      <w:r>
        <w:rPr>
          <w:bCs w:val="0"/>
          <w:iCs w:val="0"/>
          <w:lang w:val="en-GB"/>
        </w:rPr>
        <w:tab/>
        <w:t>+49 (0)2645 131 – 1966</w:t>
      </w:r>
    </w:p>
    <w:p w14:paraId="72EBA31D" w14:textId="2B0410FD" w:rsidR="00B409DF" w:rsidRPr="00A15FBB" w:rsidRDefault="00B409DF" w:rsidP="009D5C8C">
      <w:pPr>
        <w:pStyle w:val="Fuzeile1"/>
        <w:tabs>
          <w:tab w:val="left" w:pos="1701"/>
        </w:tabs>
      </w:pPr>
      <w:r>
        <w:rPr>
          <w:bCs w:val="0"/>
          <w:iCs w:val="0"/>
          <w:lang w:val="en-GB"/>
        </w:rPr>
        <w:t xml:space="preserve">Fax: </w:t>
      </w:r>
      <w:r>
        <w:rPr>
          <w:bCs w:val="0"/>
          <w:iCs w:val="0"/>
          <w:lang w:val="en-GB"/>
        </w:rPr>
        <w:tab/>
        <w:t>+49 (0)2645 131 – 499</w:t>
      </w:r>
    </w:p>
    <w:p w14:paraId="54DD8925" w14:textId="77B821A6" w:rsidR="00B409DF" w:rsidRPr="00A15FBB" w:rsidRDefault="00B409DF" w:rsidP="009D5C8C">
      <w:pPr>
        <w:pStyle w:val="Fuzeile1"/>
        <w:tabs>
          <w:tab w:val="left" w:pos="1701"/>
        </w:tabs>
      </w:pPr>
      <w:r>
        <w:rPr>
          <w:bCs w:val="0"/>
          <w:iCs w:val="0"/>
          <w:lang w:val="en-GB"/>
        </w:rPr>
        <w:t xml:space="preserve">Email: </w:t>
      </w:r>
      <w:r>
        <w:rPr>
          <w:bCs w:val="0"/>
          <w:iCs w:val="0"/>
          <w:lang w:val="en-GB"/>
        </w:rPr>
        <w:tab/>
      </w:r>
      <w:hyperlink r:id="rId13" w:history="1">
        <w:r>
          <w:rPr>
            <w:rStyle w:val="Hyperlink"/>
            <w:bCs w:val="0"/>
            <w:iCs w:val="0"/>
            <w:lang w:val="en-GB"/>
          </w:rPr>
          <w:t>PR@wirtgen-group.com</w:t>
        </w:r>
      </w:hyperlink>
    </w:p>
    <w:p w14:paraId="51E322C9" w14:textId="77777777" w:rsidR="00B409DF" w:rsidRPr="00A15FBB" w:rsidRDefault="00B409DF" w:rsidP="00B409DF">
      <w:pPr>
        <w:pStyle w:val="Fuzeile1"/>
        <w:rPr>
          <w:vanish/>
        </w:rPr>
      </w:pPr>
    </w:p>
    <w:p w14:paraId="11BA6AC4" w14:textId="6DB6FCDF" w:rsidR="00B409DF" w:rsidRPr="00A15FBB" w:rsidRDefault="00A37D35" w:rsidP="00B409DF">
      <w:pPr>
        <w:pStyle w:val="Fuzeile1"/>
      </w:pPr>
      <w:hyperlink r:id="rId14" w:history="1">
        <w:r w:rsidR="003E4370">
          <w:rPr>
            <w:rStyle w:val="Hyperlink"/>
            <w:bCs w:val="0"/>
            <w:iCs w:val="0"/>
            <w:lang w:val="en-GB"/>
          </w:rPr>
          <w:t>www.wirtgen-group.com</w:t>
        </w:r>
      </w:hyperlink>
    </w:p>
    <w:p w14:paraId="02ED9A5B" w14:textId="77777777" w:rsidR="00A76CDD" w:rsidRPr="00A15FBB" w:rsidRDefault="00A76CDD" w:rsidP="00B409DF">
      <w:pPr>
        <w:pStyle w:val="Fuzeile1"/>
      </w:pPr>
    </w:p>
    <w:sectPr w:rsidR="00A76CDD" w:rsidRPr="00A15FBB"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A15FBB" w:rsidRDefault="008A3E9C" w:rsidP="00E55534">
      <w:r>
        <w:separator/>
      </w:r>
    </w:p>
  </w:endnote>
  <w:endnote w:type="continuationSeparator" w:id="0">
    <w:p w14:paraId="100A3F4B" w14:textId="77777777" w:rsidR="008A3E9C" w:rsidRPr="00A15FBB"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A15FBB" w14:paraId="09CC4821" w14:textId="77777777" w:rsidTr="00723F4F">
      <w:trPr>
        <w:trHeight w:hRule="exact" w:val="227"/>
      </w:trPr>
      <w:tc>
        <w:tcPr>
          <w:tcW w:w="8364" w:type="dxa"/>
          <w:shd w:val="clear" w:color="auto" w:fill="auto"/>
        </w:tcPr>
        <w:p w14:paraId="76C581C2" w14:textId="77777777" w:rsidR="00533132" w:rsidRPr="00A15FBB"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A15FBB"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szCs w:val="20"/>
              <w:lang w:val="en-GB"/>
            </w:rPr>
            <w:t>02</w:t>
          </w:r>
          <w:r>
            <w:rPr>
              <w:szCs w:val="20"/>
              <w:lang w:val="en-GB"/>
            </w:rPr>
            <w:fldChar w:fldCharType="end"/>
          </w:r>
        </w:p>
      </w:tc>
    </w:tr>
  </w:tbl>
  <w:p w14:paraId="7CF7D2C8" w14:textId="77777777" w:rsidR="00533132" w:rsidRPr="00A15FBB"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A15FBB" w14:paraId="7F336EBB" w14:textId="77777777" w:rsidTr="00723F4F">
      <w:tc>
        <w:tcPr>
          <w:tcW w:w="9664" w:type="dxa"/>
          <w:shd w:val="clear" w:color="auto" w:fill="auto"/>
        </w:tcPr>
        <w:p w14:paraId="319012F1" w14:textId="77777777" w:rsidR="00533132" w:rsidRPr="00A15FBB" w:rsidRDefault="00533132" w:rsidP="00723F4F">
          <w:pPr>
            <w:pStyle w:val="Fuzeile"/>
            <w:spacing w:before="96" w:after="96"/>
            <w:rPr>
              <w:szCs w:val="20"/>
            </w:rPr>
          </w:pPr>
          <w:r>
            <w:rPr>
              <w:rStyle w:val="Hervorhebung"/>
              <w:bCs/>
              <w:iCs w:val="0"/>
              <w:szCs w:val="20"/>
              <w:lang w:val="en-GB"/>
            </w:rPr>
            <w:t>WIRTGEN GmbH</w:t>
          </w:r>
          <w:r>
            <w:rPr>
              <w:szCs w:val="20"/>
              <w:lang w:val="en-GB"/>
            </w:rPr>
            <w:t xml:space="preserve"> · Reinhard-Wirtgen-Str. 2 · 53578 </w:t>
          </w:r>
          <w:proofErr w:type="spellStart"/>
          <w:r>
            <w:rPr>
              <w:szCs w:val="20"/>
              <w:lang w:val="en-GB"/>
            </w:rPr>
            <w:t>Windhagen</w:t>
          </w:r>
          <w:proofErr w:type="spellEnd"/>
          <w:r>
            <w:rPr>
              <w:szCs w:val="20"/>
              <w:lang w:val="en-GB"/>
            </w:rPr>
            <w:t xml:space="preserve"> · Germany   T: +49 (0)2645 131-0</w:t>
          </w:r>
        </w:p>
      </w:tc>
    </w:tr>
  </w:tbl>
  <w:p w14:paraId="732BEB33" w14:textId="77777777" w:rsidR="00533132" w:rsidRPr="00A15FBB"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A15FBB" w:rsidRDefault="008A3E9C" w:rsidP="00E55534">
      <w:r>
        <w:separator/>
      </w:r>
    </w:p>
  </w:footnote>
  <w:footnote w:type="continuationSeparator" w:id="0">
    <w:p w14:paraId="6F36099D" w14:textId="77777777" w:rsidR="008A3E9C" w:rsidRPr="00A15FBB"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Pr="00A15FBB" w:rsidRDefault="00615CDA">
    <w:pPr>
      <w:pStyle w:val="Kopfzeile"/>
    </w:pPr>
    <w:r>
      <w:rPr>
        <w:noProof/>
        <w:lang w:val="en-GB"/>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A15FBB" w:rsidRDefault="00615CDA">
                          <w:pPr>
                            <w:rPr>
                              <w:rFonts w:ascii="Calibri" w:eastAsia="Calibri" w:hAnsi="Calibri" w:cs="Calibri"/>
                              <w:color w:val="FF0000"/>
                              <w:sz w:val="20"/>
                              <w:szCs w:val="20"/>
                            </w:rPr>
                          </w:pPr>
                          <w:r>
                            <w:rPr>
                              <w:rFonts w:ascii="Calibri" w:eastAsia="Calibri" w:hAnsi="Calibri" w:cs="Calibri"/>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A15FBB" w:rsidRDefault="00615CDA" w:rsidP="00533132">
    <w:pPr>
      <w:pStyle w:val="Kopfzeile"/>
    </w:pPr>
    <w:r>
      <w:rPr>
        <w:noProof/>
        <w:lang w:val="en-GB"/>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819F14F" w:rsidR="00615CDA" w:rsidRPr="00A15FBB" w:rsidRDefault="0064486D">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819F14F" w:rsidR="00615CDA" w:rsidRPr="00A15FBB" w:rsidRDefault="0064486D">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Pr="00A15FBB" w:rsidRDefault="00615CDA">
    <w:pPr>
      <w:pStyle w:val="Kopfzeile"/>
    </w:pPr>
    <w:r>
      <w:rPr>
        <w:noProof/>
        <w:lang w:val="en-GB"/>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A15FBB" w:rsidRDefault="00615CDA">
                          <w:pPr>
                            <w:rPr>
                              <w:rFonts w:ascii="Calibri" w:eastAsia="Calibri" w:hAnsi="Calibri" w:cs="Calibri"/>
                              <w:color w:val="FF0000"/>
                              <w:sz w:val="20"/>
                              <w:szCs w:val="20"/>
                            </w:rPr>
                          </w:pPr>
                          <w:r>
                            <w:rPr>
                              <w:rFonts w:ascii="Calibri" w:eastAsia="Calibri" w:hAnsi="Calibri" w:cs="Calibri"/>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xmlns:w16du="http://schemas.microsoft.com/office/word/2023/wordml/word16du" xmlns:w16sdtfl="http://schemas.microsoft.com/office/word/2024/wordml/sdtformatlo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A15FBB" w:rsidRDefault="00615CDA">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3657"/>
    <w:rsid w:val="00055529"/>
    <w:rsid w:val="00055888"/>
    <w:rsid w:val="00056224"/>
    <w:rsid w:val="00062C3A"/>
    <w:rsid w:val="00066D09"/>
    <w:rsid w:val="0009665C"/>
    <w:rsid w:val="000A0479"/>
    <w:rsid w:val="000A36D9"/>
    <w:rsid w:val="000A4C7D"/>
    <w:rsid w:val="000A6CC4"/>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2C6"/>
    <w:rsid w:val="00153B47"/>
    <w:rsid w:val="001613A6"/>
    <w:rsid w:val="001614F0"/>
    <w:rsid w:val="001616F4"/>
    <w:rsid w:val="0018021A"/>
    <w:rsid w:val="00182D69"/>
    <w:rsid w:val="00190E45"/>
    <w:rsid w:val="00193CE0"/>
    <w:rsid w:val="00194FB1"/>
    <w:rsid w:val="001B16BB"/>
    <w:rsid w:val="001B34EE"/>
    <w:rsid w:val="001C1A3E"/>
    <w:rsid w:val="001F359E"/>
    <w:rsid w:val="00200355"/>
    <w:rsid w:val="0021351D"/>
    <w:rsid w:val="0023361A"/>
    <w:rsid w:val="0023551A"/>
    <w:rsid w:val="00253A2E"/>
    <w:rsid w:val="002603EC"/>
    <w:rsid w:val="002748AE"/>
    <w:rsid w:val="00282AFC"/>
    <w:rsid w:val="00286C15"/>
    <w:rsid w:val="0029634D"/>
    <w:rsid w:val="002B341D"/>
    <w:rsid w:val="002C6F4F"/>
    <w:rsid w:val="002C7542"/>
    <w:rsid w:val="002D065C"/>
    <w:rsid w:val="002D0780"/>
    <w:rsid w:val="002D2EE5"/>
    <w:rsid w:val="002D63E6"/>
    <w:rsid w:val="002D74D7"/>
    <w:rsid w:val="002E619D"/>
    <w:rsid w:val="002E6AC6"/>
    <w:rsid w:val="002E765F"/>
    <w:rsid w:val="002E7E4E"/>
    <w:rsid w:val="002F108B"/>
    <w:rsid w:val="002F5818"/>
    <w:rsid w:val="002F70FD"/>
    <w:rsid w:val="002F7E0B"/>
    <w:rsid w:val="0030316D"/>
    <w:rsid w:val="0030652F"/>
    <w:rsid w:val="0031005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4370"/>
    <w:rsid w:val="003E759F"/>
    <w:rsid w:val="003E7853"/>
    <w:rsid w:val="003F3CA4"/>
    <w:rsid w:val="003F4E4E"/>
    <w:rsid w:val="003F57AB"/>
    <w:rsid w:val="00400FD9"/>
    <w:rsid w:val="004016F7"/>
    <w:rsid w:val="00403373"/>
    <w:rsid w:val="00406C81"/>
    <w:rsid w:val="00411941"/>
    <w:rsid w:val="00412545"/>
    <w:rsid w:val="00417237"/>
    <w:rsid w:val="00424211"/>
    <w:rsid w:val="00430BB0"/>
    <w:rsid w:val="00445466"/>
    <w:rsid w:val="004611B5"/>
    <w:rsid w:val="00467F3C"/>
    <w:rsid w:val="0047498D"/>
    <w:rsid w:val="00476100"/>
    <w:rsid w:val="00484707"/>
    <w:rsid w:val="00487BFC"/>
    <w:rsid w:val="0049224A"/>
    <w:rsid w:val="004A1833"/>
    <w:rsid w:val="004B3E60"/>
    <w:rsid w:val="004C1967"/>
    <w:rsid w:val="004D23D0"/>
    <w:rsid w:val="004D2BE0"/>
    <w:rsid w:val="004D77AE"/>
    <w:rsid w:val="004E0A77"/>
    <w:rsid w:val="004E61FD"/>
    <w:rsid w:val="004E6EF5"/>
    <w:rsid w:val="004E74CA"/>
    <w:rsid w:val="00506409"/>
    <w:rsid w:val="00530E32"/>
    <w:rsid w:val="00533132"/>
    <w:rsid w:val="00534889"/>
    <w:rsid w:val="00537210"/>
    <w:rsid w:val="00541C9E"/>
    <w:rsid w:val="00547079"/>
    <w:rsid w:val="005649F4"/>
    <w:rsid w:val="005710C8"/>
    <w:rsid w:val="005711A3"/>
    <w:rsid w:val="00571A5C"/>
    <w:rsid w:val="00573B2B"/>
    <w:rsid w:val="005776E9"/>
    <w:rsid w:val="00582DF3"/>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358B9"/>
    <w:rsid w:val="006368C6"/>
    <w:rsid w:val="00642EB6"/>
    <w:rsid w:val="006433E2"/>
    <w:rsid w:val="0064486D"/>
    <w:rsid w:val="00651E5D"/>
    <w:rsid w:val="0065319E"/>
    <w:rsid w:val="00653C7C"/>
    <w:rsid w:val="00677F11"/>
    <w:rsid w:val="00682B1A"/>
    <w:rsid w:val="00690D7C"/>
    <w:rsid w:val="00690DFE"/>
    <w:rsid w:val="00691678"/>
    <w:rsid w:val="006B3EEC"/>
    <w:rsid w:val="006C0C87"/>
    <w:rsid w:val="006D7EAC"/>
    <w:rsid w:val="006E0104"/>
    <w:rsid w:val="006E771A"/>
    <w:rsid w:val="006F7602"/>
    <w:rsid w:val="007100BC"/>
    <w:rsid w:val="00714D6B"/>
    <w:rsid w:val="00722A17"/>
    <w:rsid w:val="00723F4F"/>
    <w:rsid w:val="00755AE0"/>
    <w:rsid w:val="0075761B"/>
    <w:rsid w:val="00757B83"/>
    <w:rsid w:val="007669C4"/>
    <w:rsid w:val="00774358"/>
    <w:rsid w:val="007752A5"/>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2119"/>
    <w:rsid w:val="007E3DAB"/>
    <w:rsid w:val="008053B3"/>
    <w:rsid w:val="0081513B"/>
    <w:rsid w:val="00820315"/>
    <w:rsid w:val="00823073"/>
    <w:rsid w:val="0082316D"/>
    <w:rsid w:val="00826413"/>
    <w:rsid w:val="00832921"/>
    <w:rsid w:val="00832BDF"/>
    <w:rsid w:val="008334EC"/>
    <w:rsid w:val="00834472"/>
    <w:rsid w:val="00836A5D"/>
    <w:rsid w:val="00840119"/>
    <w:rsid w:val="008427F2"/>
    <w:rsid w:val="00843B45"/>
    <w:rsid w:val="0084571C"/>
    <w:rsid w:val="00863129"/>
    <w:rsid w:val="00866830"/>
    <w:rsid w:val="00870ACE"/>
    <w:rsid w:val="00873125"/>
    <w:rsid w:val="008755E5"/>
    <w:rsid w:val="008779FD"/>
    <w:rsid w:val="00880ED3"/>
    <w:rsid w:val="00881E44"/>
    <w:rsid w:val="00892F6F"/>
    <w:rsid w:val="00896F7E"/>
    <w:rsid w:val="008A3E9C"/>
    <w:rsid w:val="008B092C"/>
    <w:rsid w:val="008B1EB7"/>
    <w:rsid w:val="008C0913"/>
    <w:rsid w:val="008C2A29"/>
    <w:rsid w:val="008C2DB2"/>
    <w:rsid w:val="008D26D8"/>
    <w:rsid w:val="008D770E"/>
    <w:rsid w:val="008E3D0D"/>
    <w:rsid w:val="008F7BB7"/>
    <w:rsid w:val="0090337E"/>
    <w:rsid w:val="009049D8"/>
    <w:rsid w:val="00910609"/>
    <w:rsid w:val="009125E2"/>
    <w:rsid w:val="00914C7E"/>
    <w:rsid w:val="00915841"/>
    <w:rsid w:val="00922098"/>
    <w:rsid w:val="009328FA"/>
    <w:rsid w:val="00934612"/>
    <w:rsid w:val="00936A78"/>
    <w:rsid w:val="009375E1"/>
    <w:rsid w:val="00940B61"/>
    <w:rsid w:val="00947B5A"/>
    <w:rsid w:val="00952853"/>
    <w:rsid w:val="00963F47"/>
    <w:rsid w:val="009646E4"/>
    <w:rsid w:val="00975E79"/>
    <w:rsid w:val="00977EC3"/>
    <w:rsid w:val="00980313"/>
    <w:rsid w:val="00985A92"/>
    <w:rsid w:val="0098631D"/>
    <w:rsid w:val="009877C8"/>
    <w:rsid w:val="009B17A9"/>
    <w:rsid w:val="009B211F"/>
    <w:rsid w:val="009B3F8C"/>
    <w:rsid w:val="009B7C05"/>
    <w:rsid w:val="009C2378"/>
    <w:rsid w:val="009C5A77"/>
    <w:rsid w:val="009C5D99"/>
    <w:rsid w:val="009C6020"/>
    <w:rsid w:val="009C73BF"/>
    <w:rsid w:val="009D016F"/>
    <w:rsid w:val="009D5C8C"/>
    <w:rsid w:val="009E251D"/>
    <w:rsid w:val="009F0ABD"/>
    <w:rsid w:val="009F10A8"/>
    <w:rsid w:val="009F715C"/>
    <w:rsid w:val="00A01ABA"/>
    <w:rsid w:val="00A02F49"/>
    <w:rsid w:val="00A13C4A"/>
    <w:rsid w:val="00A15FBB"/>
    <w:rsid w:val="00A171F4"/>
    <w:rsid w:val="00A1772D"/>
    <w:rsid w:val="00A177B2"/>
    <w:rsid w:val="00A22BD8"/>
    <w:rsid w:val="00A24EFC"/>
    <w:rsid w:val="00A27829"/>
    <w:rsid w:val="00A30886"/>
    <w:rsid w:val="00A37D35"/>
    <w:rsid w:val="00A46F1E"/>
    <w:rsid w:val="00A76CDD"/>
    <w:rsid w:val="00A8197C"/>
    <w:rsid w:val="00A82395"/>
    <w:rsid w:val="00A9389A"/>
    <w:rsid w:val="00A96B2E"/>
    <w:rsid w:val="00A977CE"/>
    <w:rsid w:val="00AA3E4B"/>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3C8F"/>
    <w:rsid w:val="00C644CA"/>
    <w:rsid w:val="00C658FC"/>
    <w:rsid w:val="00C73005"/>
    <w:rsid w:val="00C77FD5"/>
    <w:rsid w:val="00C84FDC"/>
    <w:rsid w:val="00C85E18"/>
    <w:rsid w:val="00C96E9F"/>
    <w:rsid w:val="00CA35E3"/>
    <w:rsid w:val="00CA4A09"/>
    <w:rsid w:val="00CA4F06"/>
    <w:rsid w:val="00CA6DFD"/>
    <w:rsid w:val="00CB5D5F"/>
    <w:rsid w:val="00CC5A63"/>
    <w:rsid w:val="00CC787C"/>
    <w:rsid w:val="00CF36C9"/>
    <w:rsid w:val="00D00EC4"/>
    <w:rsid w:val="00D164C8"/>
    <w:rsid w:val="00D166AC"/>
    <w:rsid w:val="00D16C4C"/>
    <w:rsid w:val="00D20B6F"/>
    <w:rsid w:val="00D22CDA"/>
    <w:rsid w:val="00D36BA2"/>
    <w:rsid w:val="00D37CF4"/>
    <w:rsid w:val="00D4487C"/>
    <w:rsid w:val="00D63D33"/>
    <w:rsid w:val="00D73352"/>
    <w:rsid w:val="00D74EA4"/>
    <w:rsid w:val="00D84E46"/>
    <w:rsid w:val="00D86991"/>
    <w:rsid w:val="00D935C3"/>
    <w:rsid w:val="00DA0266"/>
    <w:rsid w:val="00DA0F4B"/>
    <w:rsid w:val="00DA477E"/>
    <w:rsid w:val="00DA55A3"/>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195A"/>
    <w:rsid w:val="00EB488E"/>
    <w:rsid w:val="00EB5FCA"/>
    <w:rsid w:val="00ED7F68"/>
    <w:rsid w:val="00EF2575"/>
    <w:rsid w:val="00EF5828"/>
    <w:rsid w:val="00F048D4"/>
    <w:rsid w:val="00F1333E"/>
    <w:rsid w:val="00F207FE"/>
    <w:rsid w:val="00F20920"/>
    <w:rsid w:val="00F23212"/>
    <w:rsid w:val="00F33B16"/>
    <w:rsid w:val="00F353EA"/>
    <w:rsid w:val="00F36C27"/>
    <w:rsid w:val="00F555B5"/>
    <w:rsid w:val="00F56318"/>
    <w:rsid w:val="00F64001"/>
    <w:rsid w:val="00F67C95"/>
    <w:rsid w:val="00F74540"/>
    <w:rsid w:val="00F75B79"/>
    <w:rsid w:val="00F82525"/>
    <w:rsid w:val="00F91AC4"/>
    <w:rsid w:val="00F97861"/>
    <w:rsid w:val="00F97FEA"/>
    <w:rsid w:val="00FA2DD8"/>
    <w:rsid w:val="00FB5CB4"/>
    <w:rsid w:val="00FB60E1"/>
    <w:rsid w:val="00FD1E6F"/>
    <w:rsid w:val="00FD3768"/>
    <w:rsid w:val="00FD51E9"/>
    <w:rsid w:val="00FE3EA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F97861"/>
    <w:rPr>
      <w:sz w:val="16"/>
      <w:szCs w:val="16"/>
      <w:lang w:eastAsia="en-US"/>
    </w:rPr>
  </w:style>
  <w:style w:type="character" w:styleId="BesuchterLink">
    <w:name w:val="FollowedHyperlink"/>
    <w:basedOn w:val="Absatz-Standardschriftart"/>
    <w:uiPriority w:val="99"/>
    <w:semiHidden/>
    <w:unhideWhenUsed/>
    <w:rsid w:val="00A37D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1018</Words>
  <Characters>6419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7423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6</cp:revision>
  <cp:lastPrinted>2021-10-20T14:00:00Z</cp:lastPrinted>
  <dcterms:created xsi:type="dcterms:W3CDTF">2025-12-10T08:35:00Z</dcterms:created>
  <dcterms:modified xsi:type="dcterms:W3CDTF">2026-01-06T07:07:00Z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